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2889F" w14:textId="77777777" w:rsidR="00823B9C" w:rsidRPr="00596D30" w:rsidRDefault="00823B9C" w:rsidP="00823B9C">
      <w:pPr>
        <w:rPr>
          <w:rFonts w:ascii="Eurostile" w:hAnsi="Eurostile"/>
          <w:sz w:val="18"/>
          <w:szCs w:val="18"/>
        </w:rPr>
      </w:pPr>
      <w:r w:rsidRPr="00596D30">
        <w:rPr>
          <w:rFonts w:ascii="Eurostile" w:hAnsi="Eurostile"/>
          <w:b/>
          <w:sz w:val="18"/>
          <w:szCs w:val="18"/>
        </w:rPr>
        <w:t>Name of System</w:t>
      </w:r>
      <w:r>
        <w:rPr>
          <w:rFonts w:ascii="Eurostile" w:hAnsi="Eurostile"/>
          <w:sz w:val="18"/>
          <w:szCs w:val="18"/>
        </w:rPr>
        <w:t>: Bourne-Again Shell</w:t>
      </w:r>
    </w:p>
    <w:p w14:paraId="048FE5BA" w14:textId="77777777" w:rsidR="00823B9C" w:rsidRDefault="00823B9C" w:rsidP="00823B9C">
      <w:pPr>
        <w:rPr>
          <w:rFonts w:ascii="Eurostile" w:hAnsi="Eurostile"/>
          <w:sz w:val="18"/>
          <w:szCs w:val="18"/>
        </w:rPr>
      </w:pPr>
      <w:r w:rsidRPr="00596D30">
        <w:rPr>
          <w:rFonts w:ascii="Eurostile" w:hAnsi="Eurostile"/>
          <w:b/>
          <w:sz w:val="18"/>
          <w:szCs w:val="18"/>
        </w:rPr>
        <w:t>Reviewer</w:t>
      </w:r>
      <w:r>
        <w:rPr>
          <w:rFonts w:ascii="Eurostile" w:hAnsi="Eurostile"/>
          <w:sz w:val="18"/>
          <w:szCs w:val="18"/>
        </w:rPr>
        <w:t>: Kelvin Chung</w:t>
      </w:r>
    </w:p>
    <w:p w14:paraId="1F6CB942" w14:textId="77777777" w:rsidR="00823B9C" w:rsidRDefault="00823B9C" w:rsidP="00823B9C">
      <w:pPr>
        <w:rPr>
          <w:rFonts w:ascii="Eurostile" w:hAnsi="Eurostile"/>
          <w:sz w:val="18"/>
          <w:szCs w:val="18"/>
        </w:rPr>
      </w:pPr>
      <w:r w:rsidRPr="00596D30">
        <w:rPr>
          <w:rFonts w:ascii="Eurostile" w:hAnsi="Eurostile"/>
          <w:b/>
          <w:sz w:val="18"/>
          <w:szCs w:val="18"/>
        </w:rPr>
        <w:t>Date</w:t>
      </w:r>
      <w:r>
        <w:rPr>
          <w:rFonts w:ascii="Eurostile" w:hAnsi="Eurostile"/>
          <w:sz w:val="18"/>
          <w:szCs w:val="18"/>
        </w:rPr>
        <w:t>: 11-14-2011</w:t>
      </w:r>
    </w:p>
    <w:p w14:paraId="290BE4A8" w14:textId="77777777" w:rsidR="00823B9C" w:rsidRDefault="00823B9C" w:rsidP="00823B9C">
      <w:pPr>
        <w:rPr>
          <w:rFonts w:ascii="Eurostile" w:hAnsi="Eurostile"/>
          <w:sz w:val="18"/>
          <w:szCs w:val="18"/>
        </w:rPr>
      </w:pPr>
      <w:r w:rsidRPr="00596D30">
        <w:rPr>
          <w:rFonts w:ascii="Eurostile" w:hAnsi="Eurostile"/>
          <w:b/>
          <w:sz w:val="18"/>
          <w:szCs w:val="18"/>
        </w:rPr>
        <w:t>Author of Software</w:t>
      </w:r>
      <w:r>
        <w:rPr>
          <w:rFonts w:ascii="Eurostile" w:hAnsi="Eurostile"/>
          <w:sz w:val="18"/>
          <w:szCs w:val="18"/>
        </w:rPr>
        <w:t>: Brian Fox</w:t>
      </w:r>
    </w:p>
    <w:p w14:paraId="484FC60A" w14:textId="77777777" w:rsidR="00823B9C" w:rsidRDefault="00823B9C" w:rsidP="00823B9C">
      <w:pPr>
        <w:rPr>
          <w:rFonts w:ascii="Eurostile" w:hAnsi="Eurostile"/>
          <w:sz w:val="18"/>
          <w:szCs w:val="18"/>
        </w:rPr>
      </w:pPr>
      <w:r w:rsidRPr="00596D30">
        <w:rPr>
          <w:rFonts w:ascii="Eurostile" w:hAnsi="Eurostile"/>
          <w:b/>
          <w:sz w:val="18"/>
          <w:szCs w:val="18"/>
        </w:rPr>
        <w:t>Author of Book Chapter</w:t>
      </w:r>
      <w:r>
        <w:rPr>
          <w:rFonts w:ascii="Eurostile" w:hAnsi="Eurostile"/>
          <w:sz w:val="18"/>
          <w:szCs w:val="18"/>
        </w:rPr>
        <w:t>: Chet Ramey</w:t>
      </w:r>
    </w:p>
    <w:p w14:paraId="376D52A3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596D30">
        <w:rPr>
          <w:rFonts w:ascii="Eurostile" w:hAnsi="Eurostile"/>
          <w:b/>
          <w:sz w:val="18"/>
          <w:szCs w:val="18"/>
        </w:rPr>
        <w:t>Five-Star Rating</w:t>
      </w:r>
      <w:r>
        <w:rPr>
          <w:rFonts w:ascii="Eurostile" w:hAnsi="Eurostile"/>
          <w:sz w:val="18"/>
          <w:szCs w:val="18"/>
        </w:rPr>
        <w:t xml:space="preserve">: </w:t>
      </w:r>
      <w:r>
        <w:rPr>
          <w:rFonts w:ascii="DejaVu Sans" w:hAnsi="DejaVu Sans" w:cs="DejaVu Sans"/>
          <w:sz w:val="18"/>
          <w:szCs w:val="18"/>
        </w:rPr>
        <w:t>★</w:t>
      </w:r>
      <w:r>
        <w:rPr>
          <w:rFonts w:ascii="Eurostile" w:hAnsi="Eurostile" w:cs="DejaVu Sans"/>
          <w:sz w:val="18"/>
          <w:szCs w:val="18"/>
        </w:rPr>
        <w:t>½</w:t>
      </w:r>
    </w:p>
    <w:p w14:paraId="78080B5B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</w:p>
    <w:p w14:paraId="67A8A196" w14:textId="77777777" w:rsidR="00823B9C" w:rsidRPr="00EF005A" w:rsidRDefault="00823B9C" w:rsidP="00823B9C">
      <w:pPr>
        <w:rPr>
          <w:rFonts w:ascii="Eurostile" w:hAnsi="Eurostile" w:cs="DejaVu Sans"/>
          <w:b/>
          <w:sz w:val="18"/>
          <w:szCs w:val="18"/>
          <w:u w:val="single"/>
        </w:rPr>
      </w:pPr>
      <w:r w:rsidRPr="00EF005A">
        <w:rPr>
          <w:rFonts w:ascii="Eurostile" w:hAnsi="Eurostile" w:cs="DejaVu Sans"/>
          <w:b/>
          <w:sz w:val="18"/>
          <w:szCs w:val="18"/>
          <w:u w:val="single"/>
        </w:rPr>
        <w:t>Purpose of System</w:t>
      </w:r>
    </w:p>
    <w:p w14:paraId="4B4BD753" w14:textId="77777777" w:rsidR="00EF005A" w:rsidRDefault="00EF005A" w:rsidP="00823B9C">
      <w:pPr>
        <w:rPr>
          <w:rFonts w:ascii="Eurostile" w:hAnsi="Eurostile" w:cs="DejaVu Sans"/>
          <w:sz w:val="18"/>
          <w:szCs w:val="18"/>
        </w:rPr>
      </w:pPr>
      <w:r>
        <w:rPr>
          <w:rFonts w:ascii="Eurostile" w:hAnsi="Eurostile" w:cs="DejaVu Sans"/>
          <w:sz w:val="18"/>
          <w:szCs w:val="18"/>
        </w:rPr>
        <w:t>The Bourne-Again Shell, or bash, is a reimplementation of the Bourne shell using concepts of other shells.  The name was chosen as a tribute to Stephen Bourne (creator of the original shell), as well as the concept of the reimplementation being a “spiritual rebirth”.  It is currently being used as the default shell in Linux and Mac OS X, and has been ported to virtually every environment that has a UNIX shell.</w:t>
      </w:r>
    </w:p>
    <w:p w14:paraId="37907135" w14:textId="77777777" w:rsidR="00EF005A" w:rsidRDefault="00EF005A" w:rsidP="00823B9C">
      <w:pPr>
        <w:rPr>
          <w:rFonts w:ascii="Eurostile" w:hAnsi="Eurostile" w:cs="DejaVu Sans"/>
          <w:sz w:val="18"/>
          <w:szCs w:val="18"/>
        </w:rPr>
      </w:pPr>
    </w:p>
    <w:p w14:paraId="3B53C0DE" w14:textId="77777777" w:rsidR="00EF005A" w:rsidRDefault="00EF005A" w:rsidP="00823B9C">
      <w:pPr>
        <w:rPr>
          <w:rFonts w:ascii="Eurostile" w:hAnsi="Eurostile" w:cs="DejaVu Sans"/>
          <w:sz w:val="18"/>
          <w:szCs w:val="18"/>
        </w:rPr>
      </w:pPr>
      <w:r>
        <w:rPr>
          <w:rFonts w:ascii="Eurostile" w:hAnsi="Eurostile" w:cs="DejaVu Sans"/>
          <w:sz w:val="18"/>
          <w:szCs w:val="18"/>
        </w:rPr>
        <w:t xml:space="preserve">Bash is itself </w:t>
      </w:r>
      <w:proofErr w:type="gramStart"/>
      <w:r>
        <w:rPr>
          <w:rFonts w:ascii="Eurostile" w:hAnsi="Eurostile" w:cs="DejaVu Sans"/>
          <w:sz w:val="18"/>
          <w:szCs w:val="18"/>
        </w:rPr>
        <w:t>backwards-compatible</w:t>
      </w:r>
      <w:proofErr w:type="gramEnd"/>
      <w:r>
        <w:rPr>
          <w:rFonts w:ascii="Eurostile" w:hAnsi="Eurostile" w:cs="DejaVu Sans"/>
          <w:sz w:val="18"/>
          <w:szCs w:val="18"/>
        </w:rPr>
        <w:t xml:space="preserve"> with Bourne shell scripts, to the extent that the only difference is in behavior that is newly-introduced to bash.</w:t>
      </w:r>
      <w:r w:rsidR="007954C4">
        <w:rPr>
          <w:rFonts w:ascii="Eurostile" w:hAnsi="Eurostile" w:cs="DejaVu Sans"/>
          <w:sz w:val="18"/>
          <w:szCs w:val="18"/>
        </w:rPr>
        <w:t xml:space="preserve">  However, it is POSIX-compliant and built with that in mind, so this is another source of some incompatibility.  Bash has been criticized by </w:t>
      </w:r>
      <w:proofErr w:type="gramStart"/>
      <w:r w:rsidR="007954C4">
        <w:rPr>
          <w:rFonts w:ascii="Eurostile" w:hAnsi="Eurostile" w:cs="DejaVu Sans"/>
          <w:sz w:val="18"/>
          <w:szCs w:val="18"/>
        </w:rPr>
        <w:t>some</w:t>
      </w:r>
      <w:proofErr w:type="gramEnd"/>
      <w:r w:rsidR="007954C4">
        <w:rPr>
          <w:rFonts w:ascii="Eurostile" w:hAnsi="Eurostile" w:cs="DejaVu Sans"/>
          <w:sz w:val="18"/>
          <w:szCs w:val="18"/>
        </w:rPr>
        <w:t xml:space="preserve"> as been “not open enough” due to its long release times, as well as its glacial changes in architecture due to the needs of its users.</w:t>
      </w:r>
    </w:p>
    <w:p w14:paraId="171ACA7C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</w:p>
    <w:p w14:paraId="79D6B59C" w14:textId="77777777" w:rsidR="00823B9C" w:rsidRPr="00596D30" w:rsidRDefault="00823B9C" w:rsidP="00823B9C">
      <w:pPr>
        <w:rPr>
          <w:rFonts w:ascii="Eurostile" w:hAnsi="Eurostile" w:cs="DejaVu Sans"/>
          <w:b/>
          <w:sz w:val="18"/>
          <w:szCs w:val="18"/>
          <w:u w:val="single"/>
        </w:rPr>
      </w:pPr>
      <w:r w:rsidRPr="00596D30">
        <w:rPr>
          <w:rFonts w:ascii="Eurostile" w:hAnsi="Eurostile" w:cs="DejaVu Sans"/>
          <w:b/>
          <w:sz w:val="18"/>
          <w:szCs w:val="18"/>
          <w:u w:val="single"/>
        </w:rPr>
        <w:t>Basic Metrics</w:t>
      </w:r>
    </w:p>
    <w:p w14:paraId="3D021536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596D30">
        <w:rPr>
          <w:rFonts w:ascii="Eurostile" w:hAnsi="Eurostile" w:cs="DejaVu Sans"/>
          <w:b/>
          <w:sz w:val="18"/>
          <w:szCs w:val="18"/>
        </w:rPr>
        <w:t>KLOC</w:t>
      </w:r>
      <w:r>
        <w:rPr>
          <w:rFonts w:ascii="Eurostile" w:hAnsi="Eurostile" w:cs="DejaVu Sans"/>
          <w:sz w:val="18"/>
          <w:szCs w:val="18"/>
        </w:rPr>
        <w:t>: 250K lines</w:t>
      </w:r>
    </w:p>
    <w:p w14:paraId="13F4960E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596D30">
        <w:rPr>
          <w:rFonts w:ascii="Eurostile" w:hAnsi="Eurostile" w:cs="DejaVu Sans"/>
          <w:b/>
          <w:sz w:val="18"/>
          <w:szCs w:val="18"/>
        </w:rPr>
        <w:t>Project Start-Up</w:t>
      </w:r>
      <w:r>
        <w:rPr>
          <w:rFonts w:ascii="Eurostile" w:hAnsi="Eurostile" w:cs="DejaVu Sans"/>
          <w:sz w:val="18"/>
          <w:szCs w:val="18"/>
        </w:rPr>
        <w:t>: 1989</w:t>
      </w:r>
    </w:p>
    <w:p w14:paraId="292D5DF8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proofErr w:type="gramStart"/>
      <w:r w:rsidRPr="00596D30">
        <w:rPr>
          <w:rFonts w:ascii="Eurostile" w:hAnsi="Eurostile" w:cs="DejaVu Sans"/>
          <w:b/>
          <w:sz w:val="18"/>
          <w:szCs w:val="18"/>
        </w:rPr>
        <w:t>Number of Major Releases</w:t>
      </w:r>
      <w:r>
        <w:rPr>
          <w:rFonts w:ascii="Eurostile" w:hAnsi="Eurostile" w:cs="DejaVu Sans"/>
          <w:sz w:val="18"/>
          <w:szCs w:val="18"/>
        </w:rPr>
        <w:t>: Currently at version 4.2.</w:t>
      </w:r>
      <w:proofErr w:type="gramEnd"/>
    </w:p>
    <w:p w14:paraId="4C7AC67D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596D30">
        <w:rPr>
          <w:rFonts w:ascii="Eurostile" w:hAnsi="Eurostile" w:cs="DejaVu Sans"/>
          <w:b/>
          <w:sz w:val="18"/>
          <w:szCs w:val="18"/>
        </w:rPr>
        <w:t>Number of Developers</w:t>
      </w:r>
      <w:r>
        <w:rPr>
          <w:rFonts w:ascii="Eurostile" w:hAnsi="Eurostile" w:cs="DejaVu Sans"/>
          <w:sz w:val="18"/>
          <w:szCs w:val="18"/>
        </w:rPr>
        <w:t>: Appears to be solo, data appears to be unreliable</w:t>
      </w:r>
    </w:p>
    <w:p w14:paraId="1D1D899F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596D30">
        <w:rPr>
          <w:rFonts w:ascii="Eurostile" w:hAnsi="Eurostile" w:cs="DejaVu Sans"/>
          <w:b/>
          <w:sz w:val="18"/>
          <w:szCs w:val="18"/>
        </w:rPr>
        <w:t>Size of User Community/Number of Installations</w:t>
      </w:r>
      <w:r>
        <w:rPr>
          <w:rFonts w:ascii="Eurostile" w:hAnsi="Eurostile" w:cs="DejaVu Sans"/>
          <w:sz w:val="18"/>
          <w:szCs w:val="18"/>
        </w:rPr>
        <w:t>: Too many to count.  It is the default on many computers.</w:t>
      </w:r>
    </w:p>
    <w:p w14:paraId="113554EF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596D30">
        <w:rPr>
          <w:rFonts w:ascii="Eurostile" w:hAnsi="Eurostile" w:cs="DejaVu Sans"/>
          <w:b/>
          <w:sz w:val="18"/>
          <w:szCs w:val="18"/>
        </w:rPr>
        <w:t>Major Stakeholders</w:t>
      </w:r>
      <w:r>
        <w:rPr>
          <w:rFonts w:ascii="Eurostile" w:hAnsi="Eurostile" w:cs="DejaVu Sans"/>
          <w:sz w:val="18"/>
          <w:szCs w:val="18"/>
        </w:rPr>
        <w:t>: GNU Project, as bash is used as the default shell.  To a lesser extent, anyone who uses Linux or Mac OS</w:t>
      </w:r>
    </w:p>
    <w:p w14:paraId="460802D5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FD4D87">
        <w:rPr>
          <w:rFonts w:ascii="Eurostile" w:hAnsi="Eurostile" w:cs="DejaVu Sans"/>
          <w:b/>
          <w:sz w:val="18"/>
          <w:szCs w:val="18"/>
        </w:rPr>
        <w:t>Use of concurrency</w:t>
      </w:r>
      <w:r>
        <w:rPr>
          <w:rFonts w:ascii="Eurostile" w:hAnsi="Eurostile" w:cs="DejaVu Sans"/>
          <w:sz w:val="18"/>
          <w:szCs w:val="18"/>
        </w:rPr>
        <w:t>: [INC – Not known]</w:t>
      </w:r>
    </w:p>
    <w:p w14:paraId="3C616D16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FD4D87">
        <w:rPr>
          <w:rFonts w:ascii="Eurostile" w:hAnsi="Eurostile" w:cs="DejaVu Sans"/>
          <w:b/>
          <w:sz w:val="18"/>
          <w:szCs w:val="18"/>
        </w:rPr>
        <w:t>Implementation Language</w:t>
      </w:r>
      <w:r>
        <w:rPr>
          <w:rFonts w:ascii="Eurostile" w:hAnsi="Eurostile" w:cs="DejaVu Sans"/>
          <w:sz w:val="18"/>
          <w:szCs w:val="18"/>
        </w:rPr>
        <w:t>: C++</w:t>
      </w:r>
    </w:p>
    <w:p w14:paraId="00A2B851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FD4D87">
        <w:rPr>
          <w:rFonts w:ascii="Eurostile" w:hAnsi="Eurostile" w:cs="DejaVu Sans"/>
          <w:b/>
          <w:sz w:val="18"/>
          <w:szCs w:val="18"/>
        </w:rPr>
        <w:t>Supporting Software</w:t>
      </w:r>
      <w:r>
        <w:rPr>
          <w:rFonts w:ascii="Eurostile" w:hAnsi="Eurostile" w:cs="DejaVu Sans"/>
          <w:sz w:val="18"/>
          <w:szCs w:val="18"/>
        </w:rPr>
        <w:t xml:space="preserve">: GNU </w:t>
      </w:r>
      <w:proofErr w:type="spellStart"/>
      <w:r>
        <w:rPr>
          <w:rFonts w:ascii="Eurostile" w:hAnsi="Eurostile" w:cs="DejaVu Sans"/>
          <w:sz w:val="18"/>
          <w:szCs w:val="18"/>
        </w:rPr>
        <w:t>readline</w:t>
      </w:r>
      <w:proofErr w:type="spellEnd"/>
    </w:p>
    <w:p w14:paraId="7D85AE4C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bookmarkStart w:id="0" w:name="_GoBack"/>
      <w:bookmarkEnd w:id="0"/>
    </w:p>
    <w:p w14:paraId="0C7CA6A1" w14:textId="77777777" w:rsidR="00823B9C" w:rsidRPr="00FD4D87" w:rsidRDefault="00823B9C" w:rsidP="00823B9C">
      <w:pPr>
        <w:rPr>
          <w:rFonts w:ascii="Eurostile" w:hAnsi="Eurostile" w:cs="DejaVu Sans"/>
          <w:b/>
          <w:sz w:val="18"/>
          <w:szCs w:val="18"/>
          <w:u w:val="single"/>
        </w:rPr>
      </w:pPr>
      <w:r w:rsidRPr="00FD4D87">
        <w:rPr>
          <w:rFonts w:ascii="Eurostile" w:hAnsi="Eurostile" w:cs="DejaVu Sans"/>
          <w:b/>
          <w:sz w:val="18"/>
          <w:szCs w:val="18"/>
          <w:u w:val="single"/>
        </w:rPr>
        <w:t>High Level Architecture</w:t>
      </w:r>
    </w:p>
    <w:p w14:paraId="251127A9" w14:textId="42F147D7" w:rsidR="00823B9C" w:rsidRPr="00F87E0E" w:rsidRDefault="00823B9C" w:rsidP="00823B9C">
      <w:pPr>
        <w:rPr>
          <w:rFonts w:ascii="Eurostile" w:hAnsi="Eurostile" w:cs="DejaVu Sans"/>
          <w:sz w:val="18"/>
          <w:szCs w:val="18"/>
        </w:rPr>
      </w:pPr>
      <w:r w:rsidRPr="00F87E0E">
        <w:rPr>
          <w:rFonts w:ascii="Eurostile" w:hAnsi="Eurostile" w:cs="DejaVu Sans"/>
          <w:b/>
          <w:sz w:val="18"/>
          <w:szCs w:val="18"/>
        </w:rPr>
        <w:t>Diagram of Software Architecture</w:t>
      </w:r>
      <w:r w:rsidR="00F87E0E">
        <w:rPr>
          <w:rFonts w:ascii="Eurostile" w:hAnsi="Eurostile" w:cs="DejaVu Sans"/>
          <w:sz w:val="18"/>
          <w:szCs w:val="18"/>
        </w:rPr>
        <w:t>:</w:t>
      </w:r>
    </w:p>
    <w:p w14:paraId="0CB47532" w14:textId="4D441CF9" w:rsidR="00F87E0E" w:rsidRDefault="00F87E0E" w:rsidP="00823B9C">
      <w:pPr>
        <w:rPr>
          <w:rFonts w:ascii="Eurostile" w:hAnsi="Eurostile" w:cs="DejaVu Sans"/>
          <w:sz w:val="18"/>
          <w:szCs w:val="18"/>
        </w:rPr>
      </w:pPr>
      <w:r>
        <w:rPr>
          <w:rFonts w:ascii="Eurostile" w:hAnsi="Eurostile" w:cs="DejaVu Sans"/>
          <w:noProof/>
          <w:sz w:val="18"/>
          <w:szCs w:val="18"/>
        </w:rPr>
        <w:drawing>
          <wp:inline distT="0" distB="0" distL="0" distR="0" wp14:anchorId="2B9956D9" wp14:editId="2BF3CC4C">
            <wp:extent cx="6691630" cy="40216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402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B4893" w14:textId="24AC9A9E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823B9C">
        <w:rPr>
          <w:rFonts w:ascii="Eurostile" w:hAnsi="Eurostile" w:cs="DejaVu Sans"/>
          <w:b/>
          <w:sz w:val="18"/>
          <w:szCs w:val="18"/>
        </w:rPr>
        <w:t>High Level Scenarios</w:t>
      </w:r>
      <w:r>
        <w:rPr>
          <w:rFonts w:ascii="Eurostile" w:hAnsi="Eurostile" w:cs="DejaVu Sans"/>
          <w:sz w:val="18"/>
          <w:szCs w:val="18"/>
        </w:rPr>
        <w:t>: Interactive and non-interactive input is largely the same – only the first box differs</w:t>
      </w:r>
      <w:r w:rsidR="00F87E0E">
        <w:rPr>
          <w:rFonts w:ascii="Eurostile" w:hAnsi="Eurostile" w:cs="DejaVu Sans"/>
          <w:sz w:val="18"/>
          <w:szCs w:val="18"/>
        </w:rPr>
        <w:t xml:space="preserve"> in whether GNU </w:t>
      </w:r>
      <w:proofErr w:type="spellStart"/>
      <w:r w:rsidR="00F87E0E">
        <w:rPr>
          <w:rFonts w:ascii="Eurostile" w:hAnsi="Eurostile" w:cs="DejaVu Sans"/>
          <w:sz w:val="18"/>
          <w:szCs w:val="18"/>
        </w:rPr>
        <w:t>readline</w:t>
      </w:r>
      <w:proofErr w:type="spellEnd"/>
      <w:r w:rsidR="00F87E0E">
        <w:rPr>
          <w:rFonts w:ascii="Eurostile" w:hAnsi="Eurostile" w:cs="DejaVu Sans"/>
          <w:sz w:val="18"/>
          <w:szCs w:val="18"/>
        </w:rPr>
        <w:t xml:space="preserve"> or its own internal tools are used to </w:t>
      </w:r>
      <w:proofErr w:type="spellStart"/>
      <w:r w:rsidR="00F87E0E">
        <w:rPr>
          <w:rFonts w:ascii="Eurostile" w:hAnsi="Eurostile" w:cs="DejaVu Sans"/>
          <w:sz w:val="18"/>
          <w:szCs w:val="18"/>
        </w:rPr>
        <w:t>lex</w:t>
      </w:r>
      <w:proofErr w:type="spellEnd"/>
      <w:r w:rsidR="00F87E0E">
        <w:rPr>
          <w:rFonts w:ascii="Eurostile" w:hAnsi="Eurostile" w:cs="DejaVu Sans"/>
          <w:sz w:val="18"/>
          <w:szCs w:val="18"/>
        </w:rPr>
        <w:t xml:space="preserve"> and parse the input</w:t>
      </w:r>
      <w:r>
        <w:rPr>
          <w:rFonts w:ascii="Eurostile" w:hAnsi="Eurostile" w:cs="DejaVu Sans"/>
          <w:sz w:val="18"/>
          <w:szCs w:val="18"/>
        </w:rPr>
        <w:t>.</w:t>
      </w:r>
    </w:p>
    <w:p w14:paraId="7D8C027F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823B9C">
        <w:rPr>
          <w:rFonts w:ascii="Eurostile" w:hAnsi="Eurostile" w:cs="DejaVu Sans"/>
          <w:b/>
          <w:sz w:val="18"/>
          <w:szCs w:val="18"/>
        </w:rPr>
        <w:t>Data Structures or Algorithms</w:t>
      </w:r>
      <w:r>
        <w:rPr>
          <w:rFonts w:ascii="Eurostile" w:hAnsi="Eurostile" w:cs="DejaVu Sans"/>
          <w:sz w:val="18"/>
          <w:szCs w:val="18"/>
        </w:rPr>
        <w:t>: All data structures used by bash are integers, shallow arrays, and shallow associative arrays.</w:t>
      </w:r>
    </w:p>
    <w:p w14:paraId="7F48ACD5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823B9C">
        <w:rPr>
          <w:rFonts w:ascii="Eurostile" w:hAnsi="Eurostile" w:cs="DejaVu Sans"/>
          <w:b/>
          <w:sz w:val="18"/>
          <w:szCs w:val="18"/>
        </w:rPr>
        <w:t>Control Flow / Key Data</w:t>
      </w:r>
      <w:r>
        <w:rPr>
          <w:rFonts w:ascii="Eurostile" w:hAnsi="Eurostile" w:cs="DejaVu Sans"/>
          <w:sz w:val="18"/>
          <w:szCs w:val="18"/>
        </w:rPr>
        <w:t>: Nothing beyond what is described.</w:t>
      </w:r>
    </w:p>
    <w:p w14:paraId="221B5A65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</w:p>
    <w:p w14:paraId="0E67A7A4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596D30">
        <w:rPr>
          <w:rFonts w:ascii="Eurostile" w:hAnsi="Eurostile" w:cs="DejaVu Sans"/>
          <w:b/>
          <w:sz w:val="18"/>
          <w:szCs w:val="18"/>
        </w:rPr>
        <w:t>Architectural Style</w:t>
      </w:r>
      <w:r>
        <w:rPr>
          <w:rFonts w:ascii="Eurostile" w:hAnsi="Eurostile" w:cs="DejaVu Sans"/>
          <w:sz w:val="18"/>
          <w:szCs w:val="18"/>
        </w:rPr>
        <w:t>: Pipe and filter is heavily used in bash.</w:t>
      </w:r>
    </w:p>
    <w:p w14:paraId="3996F4FA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596D30">
        <w:rPr>
          <w:rFonts w:ascii="Eurostile" w:hAnsi="Eurostile" w:cs="DejaVu Sans"/>
          <w:b/>
          <w:sz w:val="18"/>
          <w:szCs w:val="18"/>
        </w:rPr>
        <w:t>Major Evolutionary Changes</w:t>
      </w:r>
      <w:r>
        <w:rPr>
          <w:rFonts w:ascii="Eurostile" w:hAnsi="Eurostile" w:cs="DejaVu Sans"/>
          <w:sz w:val="18"/>
          <w:szCs w:val="18"/>
        </w:rPr>
        <w:t>: The architecture has changed relatively little since Ramey’s takeover in 1994, as it was described as “feature-complete” at that point.</w:t>
      </w:r>
    </w:p>
    <w:p w14:paraId="6F40EFB6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596D30">
        <w:rPr>
          <w:rFonts w:ascii="Eurostile" w:hAnsi="Eurostile" w:cs="DejaVu Sans"/>
          <w:b/>
          <w:sz w:val="18"/>
          <w:szCs w:val="18"/>
        </w:rPr>
        <w:t>Performance Bottlenecks</w:t>
      </w:r>
      <w:r>
        <w:rPr>
          <w:rFonts w:ascii="Eurostile" w:hAnsi="Eurostile" w:cs="DejaVu Sans"/>
          <w:sz w:val="18"/>
          <w:szCs w:val="18"/>
        </w:rPr>
        <w:t>: Keyword expansion phases may have a performance bottleneck from poor interpretation.</w:t>
      </w:r>
    </w:p>
    <w:p w14:paraId="2939119B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596D30">
        <w:rPr>
          <w:rFonts w:ascii="Eurostile" w:hAnsi="Eurostile" w:cs="DejaVu Sans"/>
          <w:b/>
          <w:sz w:val="18"/>
          <w:szCs w:val="18"/>
        </w:rPr>
        <w:t>Real-time</w:t>
      </w:r>
      <w:r>
        <w:rPr>
          <w:rFonts w:ascii="Eurostile" w:hAnsi="Eurostile" w:cs="DejaVu Sans"/>
          <w:sz w:val="18"/>
          <w:szCs w:val="18"/>
        </w:rPr>
        <w:t xml:space="preserve">: No parts require critical response times, unless </w:t>
      </w:r>
      <w:proofErr w:type="gramStart"/>
      <w:r>
        <w:rPr>
          <w:rFonts w:ascii="Eurostile" w:hAnsi="Eurostile" w:cs="DejaVu Sans"/>
          <w:sz w:val="18"/>
          <w:szCs w:val="18"/>
        </w:rPr>
        <w:t>bash</w:t>
      </w:r>
      <w:proofErr w:type="gramEnd"/>
      <w:r>
        <w:rPr>
          <w:rFonts w:ascii="Eurostile" w:hAnsi="Eurostile" w:cs="DejaVu Sans"/>
          <w:sz w:val="18"/>
          <w:szCs w:val="18"/>
        </w:rPr>
        <w:t xml:space="preserve"> as a whole is itself used for real-time applications.</w:t>
      </w:r>
    </w:p>
    <w:p w14:paraId="0D651DC9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596D30">
        <w:rPr>
          <w:rFonts w:ascii="Eurostile" w:hAnsi="Eurostile" w:cs="DejaVu Sans"/>
          <w:b/>
          <w:sz w:val="18"/>
          <w:szCs w:val="18"/>
        </w:rPr>
        <w:t>Notation for Architecture</w:t>
      </w:r>
      <w:r>
        <w:rPr>
          <w:rFonts w:ascii="Eurostile" w:hAnsi="Eurostile" w:cs="DejaVu Sans"/>
          <w:sz w:val="18"/>
          <w:szCs w:val="18"/>
        </w:rPr>
        <w:t>: Data flow diagrams are exclusively used in the chapter.</w:t>
      </w:r>
    </w:p>
    <w:p w14:paraId="7B345D84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596D30">
        <w:rPr>
          <w:rFonts w:ascii="Eurostile" w:hAnsi="Eurostile" w:cs="DejaVu Sans"/>
          <w:b/>
          <w:sz w:val="18"/>
          <w:szCs w:val="18"/>
        </w:rPr>
        <w:t>Methodology</w:t>
      </w:r>
      <w:r>
        <w:rPr>
          <w:rFonts w:ascii="Eurostile" w:hAnsi="Eurostile" w:cs="DejaVu Sans"/>
          <w:sz w:val="18"/>
          <w:szCs w:val="18"/>
        </w:rPr>
        <w:t xml:space="preserve">: It would appear to be a waterfall or large spiral methodology, as there </w:t>
      </w:r>
      <w:proofErr w:type="gramStart"/>
      <w:r>
        <w:rPr>
          <w:rFonts w:ascii="Eurostile" w:hAnsi="Eurostile" w:cs="DejaVu Sans"/>
          <w:sz w:val="18"/>
          <w:szCs w:val="18"/>
        </w:rPr>
        <w:t>has been no significant changes</w:t>
      </w:r>
      <w:proofErr w:type="gramEnd"/>
      <w:r>
        <w:rPr>
          <w:rFonts w:ascii="Eurostile" w:hAnsi="Eurostile" w:cs="DejaVu Sans"/>
          <w:sz w:val="18"/>
          <w:szCs w:val="18"/>
        </w:rPr>
        <w:t xml:space="preserve"> for some time.</w:t>
      </w:r>
    </w:p>
    <w:p w14:paraId="22F48552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</w:p>
    <w:p w14:paraId="19AB51B7" w14:textId="77777777" w:rsidR="00823B9C" w:rsidRPr="00596D30" w:rsidRDefault="00823B9C" w:rsidP="00823B9C">
      <w:pPr>
        <w:rPr>
          <w:rFonts w:ascii="Eurostile" w:hAnsi="Eurostile" w:cs="DejaVu Sans"/>
          <w:b/>
          <w:sz w:val="18"/>
          <w:szCs w:val="18"/>
          <w:u w:val="single"/>
        </w:rPr>
      </w:pPr>
      <w:proofErr w:type="spellStart"/>
      <w:r w:rsidRPr="00596D30">
        <w:rPr>
          <w:rFonts w:ascii="Eurostile" w:hAnsi="Eurostile" w:cs="DejaVu Sans"/>
          <w:b/>
          <w:sz w:val="18"/>
          <w:szCs w:val="18"/>
          <w:u w:val="single"/>
        </w:rPr>
        <w:lastRenderedPageBreak/>
        <w:t>Kruchten’s</w:t>
      </w:r>
      <w:proofErr w:type="spellEnd"/>
      <w:r w:rsidRPr="00596D30">
        <w:rPr>
          <w:rFonts w:ascii="Eurostile" w:hAnsi="Eurostile" w:cs="DejaVu Sans"/>
          <w:b/>
          <w:sz w:val="18"/>
          <w:szCs w:val="18"/>
          <w:u w:val="single"/>
        </w:rPr>
        <w:t xml:space="preserve"> Attributes</w:t>
      </w:r>
    </w:p>
    <w:p w14:paraId="5C6A926D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596D30">
        <w:rPr>
          <w:rFonts w:ascii="Eurostile" w:hAnsi="Eurostile" w:cs="DejaVu Sans"/>
          <w:b/>
          <w:sz w:val="18"/>
          <w:szCs w:val="18"/>
        </w:rPr>
        <w:t>Size</w:t>
      </w:r>
      <w:r>
        <w:rPr>
          <w:rFonts w:ascii="Eurostile" w:hAnsi="Eurostile" w:cs="DejaVu Sans"/>
          <w:sz w:val="18"/>
          <w:szCs w:val="18"/>
        </w:rPr>
        <w:t>: Medium-Large (250K lines of code)</w:t>
      </w:r>
    </w:p>
    <w:p w14:paraId="7F803B3B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596D30">
        <w:rPr>
          <w:rFonts w:ascii="Eurostile" w:hAnsi="Eurostile" w:cs="DejaVu Sans"/>
          <w:b/>
          <w:sz w:val="18"/>
          <w:szCs w:val="18"/>
        </w:rPr>
        <w:t>Criticality</w:t>
      </w:r>
      <w:r>
        <w:rPr>
          <w:rFonts w:ascii="Eurostile" w:hAnsi="Eurostile" w:cs="DejaVu Sans"/>
          <w:sz w:val="18"/>
          <w:szCs w:val="18"/>
        </w:rPr>
        <w:t>: High due to its presence in what’s considered to be operating system code.  Actual usage may determine its criticality</w:t>
      </w:r>
    </w:p>
    <w:p w14:paraId="756D4C41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596D30">
        <w:rPr>
          <w:rFonts w:ascii="Eurostile" w:hAnsi="Eurostile" w:cs="DejaVu Sans"/>
          <w:b/>
          <w:sz w:val="18"/>
          <w:szCs w:val="18"/>
        </w:rPr>
        <w:t>Age of System</w:t>
      </w:r>
      <w:r>
        <w:rPr>
          <w:rFonts w:ascii="Eurostile" w:hAnsi="Eurostile" w:cs="DejaVu Sans"/>
          <w:sz w:val="18"/>
          <w:szCs w:val="18"/>
        </w:rPr>
        <w:t>: Extra Large (20+ years)</w:t>
      </w:r>
    </w:p>
    <w:p w14:paraId="7D134355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596D30">
        <w:rPr>
          <w:rFonts w:ascii="Eurostile" w:hAnsi="Eurostile" w:cs="DejaVu Sans"/>
          <w:b/>
          <w:sz w:val="18"/>
          <w:szCs w:val="18"/>
        </w:rPr>
        <w:t>Rate of Change</w:t>
      </w:r>
      <w:r>
        <w:rPr>
          <w:rFonts w:ascii="Eurostile" w:hAnsi="Eurostile" w:cs="DejaVu Sans"/>
          <w:sz w:val="18"/>
          <w:szCs w:val="18"/>
        </w:rPr>
        <w:t>: Low.  Data is unreliable due to inaccurate statistics tracking.</w:t>
      </w:r>
    </w:p>
    <w:p w14:paraId="670B1F78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596D30">
        <w:rPr>
          <w:rFonts w:ascii="Eurostile" w:hAnsi="Eurostile" w:cs="DejaVu Sans"/>
          <w:b/>
          <w:sz w:val="18"/>
          <w:szCs w:val="18"/>
        </w:rPr>
        <w:t>Business Model</w:t>
      </w:r>
      <w:r>
        <w:rPr>
          <w:rFonts w:ascii="Eurostile" w:hAnsi="Eurostile" w:cs="DejaVu Sans"/>
          <w:sz w:val="18"/>
          <w:szCs w:val="18"/>
        </w:rPr>
        <w:t>: Open Source, though at times it appears to be in-house.</w:t>
      </w:r>
    </w:p>
    <w:p w14:paraId="30C327B8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596D30">
        <w:rPr>
          <w:rFonts w:ascii="Eurostile" w:hAnsi="Eurostile" w:cs="DejaVu Sans"/>
          <w:b/>
          <w:sz w:val="18"/>
          <w:szCs w:val="18"/>
        </w:rPr>
        <w:t>Stable Architecture</w:t>
      </w:r>
      <w:r>
        <w:rPr>
          <w:rFonts w:ascii="Eurostile" w:hAnsi="Eurostile" w:cs="DejaVu Sans"/>
          <w:sz w:val="18"/>
          <w:szCs w:val="18"/>
        </w:rPr>
        <w:t>: Low.  Considered to be “feature-complete”.</w:t>
      </w:r>
    </w:p>
    <w:p w14:paraId="49D7919D" w14:textId="77777777" w:rsidR="00823B9C" w:rsidRDefault="00823B9C" w:rsidP="00823B9C">
      <w:pPr>
        <w:rPr>
          <w:rFonts w:ascii="Eurostile" w:hAnsi="Eurostile" w:cs="DejaVu Sans"/>
          <w:sz w:val="18"/>
          <w:szCs w:val="18"/>
        </w:rPr>
      </w:pPr>
      <w:r w:rsidRPr="00596D30">
        <w:rPr>
          <w:rFonts w:ascii="Eurostile" w:hAnsi="Eurostile" w:cs="DejaVu Sans"/>
          <w:b/>
          <w:sz w:val="18"/>
          <w:szCs w:val="18"/>
        </w:rPr>
        <w:t>Team Distribution</w:t>
      </w:r>
      <w:r>
        <w:rPr>
          <w:rFonts w:ascii="Eurostile" w:hAnsi="Eurostile" w:cs="DejaVu Sans"/>
          <w:sz w:val="18"/>
          <w:szCs w:val="18"/>
        </w:rPr>
        <w:t>: Low.  Appears to be a solo project at this point.</w:t>
      </w:r>
    </w:p>
    <w:p w14:paraId="6DFA10B8" w14:textId="77777777" w:rsidR="00823B9C" w:rsidRPr="00596D30" w:rsidRDefault="00823B9C" w:rsidP="00823B9C">
      <w:pPr>
        <w:rPr>
          <w:rFonts w:ascii="Eurostile" w:hAnsi="Eurostile" w:cs="DejaVu Sans"/>
          <w:sz w:val="18"/>
          <w:szCs w:val="18"/>
        </w:rPr>
      </w:pPr>
      <w:r w:rsidRPr="00596D30">
        <w:rPr>
          <w:rFonts w:ascii="Eurostile" w:hAnsi="Eurostile" w:cs="DejaVu Sans"/>
          <w:b/>
          <w:sz w:val="18"/>
          <w:szCs w:val="18"/>
        </w:rPr>
        <w:t>Governance</w:t>
      </w:r>
      <w:r>
        <w:rPr>
          <w:rFonts w:ascii="Eurostile" w:hAnsi="Eurostile" w:cs="DejaVu Sans"/>
          <w:sz w:val="18"/>
          <w:szCs w:val="18"/>
        </w:rPr>
        <w:t>: Low.  Appears to be a solo project at this point.</w:t>
      </w:r>
    </w:p>
    <w:p w14:paraId="2D605722" w14:textId="77777777" w:rsidR="00C41C83" w:rsidRDefault="00C41C83"/>
    <w:sectPr w:rsidR="00C41C83" w:rsidSect="009B2200">
      <w:pgSz w:w="12240" w:h="15840"/>
      <w:pgMar w:top="851" w:right="851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9C"/>
    <w:rsid w:val="007954C4"/>
    <w:rsid w:val="00823B9C"/>
    <w:rsid w:val="009B2200"/>
    <w:rsid w:val="00C41C83"/>
    <w:rsid w:val="00EF005A"/>
    <w:rsid w:val="00F8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DA68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E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E0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E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E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482</Words>
  <Characters>2749</Characters>
  <Application>Microsoft Macintosh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Chung</dc:creator>
  <cp:keywords/>
  <dc:description/>
  <cp:lastModifiedBy>Kelvin Chung</cp:lastModifiedBy>
  <cp:revision>3</cp:revision>
  <dcterms:created xsi:type="dcterms:W3CDTF">2011-11-14T18:29:00Z</dcterms:created>
  <dcterms:modified xsi:type="dcterms:W3CDTF">2011-11-14T19:04:00Z</dcterms:modified>
</cp:coreProperties>
</file>